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FE9AD" w14:textId="20AE6580" w:rsidR="007D17FD" w:rsidRPr="005B0B44" w:rsidRDefault="007D17FD" w:rsidP="008708F5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5B0B44">
        <w:rPr>
          <w:noProof/>
          <w:sz w:val="22"/>
          <w:szCs w:val="22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0BAF" wp14:editId="7861C0DD">
                <wp:simplePos x="0" y="0"/>
                <wp:positionH relativeFrom="margin">
                  <wp:align>right</wp:align>
                </wp:positionH>
                <wp:positionV relativeFrom="paragraph">
                  <wp:posOffset>244475</wp:posOffset>
                </wp:positionV>
                <wp:extent cx="5629275" cy="876300"/>
                <wp:effectExtent l="0" t="0" r="0" b="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06EBE" w14:textId="09C85E8D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SESIÓN: </w:t>
                            </w:r>
                            <w:r w:rsidR="006B2753">
                              <w:rPr>
                                <w:rFonts w:ascii="Century Gothic" w:hAnsi="Century Gothic"/>
                                <w:bCs/>
                              </w:rPr>
                              <w:t>S</w:t>
                            </w:r>
                            <w:r w:rsidR="00FD2B07">
                              <w:rPr>
                                <w:rFonts w:ascii="Century Gothic" w:hAnsi="Century Gothic"/>
                                <w:bCs/>
                              </w:rPr>
                              <w:t>éptim</w:t>
                            </w:r>
                            <w:r w:rsidR="006B2753">
                              <w:rPr>
                                <w:rFonts w:ascii="Century Gothic" w:hAnsi="Century Gothic"/>
                                <w:bCs/>
                              </w:rPr>
                              <w:t>a</w:t>
                            </w:r>
                            <w:r w:rsidR="00D556DA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Sesión Ordinaria</w:t>
                            </w:r>
                          </w:p>
                          <w:p w14:paraId="23E54F3C" w14:textId="14DA9D81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FECHA: </w:t>
                            </w:r>
                            <w:r w:rsidR="006B2753">
                              <w:rPr>
                                <w:rFonts w:ascii="Century Gothic" w:hAnsi="Century Gothic"/>
                                <w:bCs/>
                              </w:rPr>
                              <w:t>1</w:t>
                            </w:r>
                            <w:r w:rsidR="00FD2B07">
                              <w:rPr>
                                <w:rFonts w:ascii="Century Gothic" w:hAnsi="Century Gothic"/>
                                <w:bCs/>
                              </w:rPr>
                              <w:t>8</w:t>
                            </w:r>
                            <w:r w:rsidR="00B06D0A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de </w:t>
                            </w:r>
                            <w:r w:rsidR="006B2753">
                              <w:rPr>
                                <w:rFonts w:ascii="Century Gothic" w:hAnsi="Century Gothic"/>
                                <w:bCs/>
                              </w:rPr>
                              <w:t>ju</w:t>
                            </w:r>
                            <w:r w:rsidR="00FD2B07">
                              <w:rPr>
                                <w:rFonts w:ascii="Century Gothic" w:hAnsi="Century Gothic"/>
                                <w:bCs/>
                              </w:rPr>
                              <w:t>l</w:t>
                            </w:r>
                            <w:r w:rsidR="006B2753">
                              <w:rPr>
                                <w:rFonts w:ascii="Century Gothic" w:hAnsi="Century Gothic"/>
                                <w:bCs/>
                              </w:rPr>
                              <w:t>io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 de 202</w:t>
                            </w:r>
                            <w:r w:rsidR="00CB3B99">
                              <w:rPr>
                                <w:rFonts w:ascii="Century Gothic" w:hAnsi="Century Gothic"/>
                                <w:bCs/>
                              </w:rPr>
                              <w:t>3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.</w:t>
                            </w:r>
                          </w:p>
                          <w:p w14:paraId="2F1D6CF7" w14:textId="219A4FD6" w:rsidR="008708F5" w:rsidRPr="0072532E" w:rsidRDefault="008708F5" w:rsidP="00F5418E">
                            <w:pPr>
                              <w:pStyle w:val="Sinespaciado"/>
                              <w:shd w:val="clear" w:color="auto" w:fill="D9D9D9" w:themeFill="background1" w:themeFillShade="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HORA: </w:t>
                            </w:r>
                            <w:r w:rsidR="00F5418E">
                              <w:rPr>
                                <w:rFonts w:ascii="Century Gothic" w:hAnsi="Century Gothic"/>
                                <w:bCs/>
                              </w:rPr>
                              <w:t>1</w:t>
                            </w:r>
                            <w:r w:rsidR="00FD2B07">
                              <w:rPr>
                                <w:rFonts w:ascii="Century Gothic" w:hAnsi="Century Gothic"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 xml:space="preserve">:00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HRS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.</w:t>
                            </w:r>
                          </w:p>
                          <w:p w14:paraId="16EA141A" w14:textId="6FAE4BDD" w:rsidR="008708F5" w:rsidRPr="00F5418E" w:rsidRDefault="008708F5" w:rsidP="00F5418E">
                            <w:pPr>
                              <w:pStyle w:val="Encabezado"/>
                              <w:shd w:val="clear" w:color="auto" w:fill="D9D9D9" w:themeFill="background1" w:themeFillShade="D9"/>
                              <w:rPr>
                                <w:rFonts w:ascii="Century Gothic" w:hAnsi="Century Gothic" w:cs="Arial"/>
                                <w:b/>
                                <w:bCs/>
                                <w:color w:val="0070C0"/>
                                <w:u w:val="single"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LUGAR: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Enlace virtual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hyperlink r:id="rId7" w:history="1">
                              <w:r w:rsidR="00FD2B07" w:rsidRPr="00E2120F">
                                <w:rPr>
                                  <w:rStyle w:val="Hipervnculo"/>
                                  <w:rFonts w:ascii="Century Gothic" w:hAnsi="Century Gothic"/>
                                </w:rPr>
                                <w:t>https://meet.google.com/qfn-xvaz-mmf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0BA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92.05pt;margin-top:19.25pt;width:443.25pt;height:6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" filled="f" stroked="f">
                <v:textbox>
                  <w:txbxContent>
                    <w:p w14:paraId="55406EBE" w14:textId="09C85E8D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SESIÓN: </w:t>
                      </w:r>
                      <w:r w:rsidR="006B2753">
                        <w:rPr>
                          <w:rFonts w:ascii="Century Gothic" w:hAnsi="Century Gothic"/>
                          <w:bCs/>
                        </w:rPr>
                        <w:t>S</w:t>
                      </w:r>
                      <w:r w:rsidR="00FD2B07">
                        <w:rPr>
                          <w:rFonts w:ascii="Century Gothic" w:hAnsi="Century Gothic"/>
                          <w:bCs/>
                        </w:rPr>
                        <w:t>éptim</w:t>
                      </w:r>
                      <w:r w:rsidR="006B2753">
                        <w:rPr>
                          <w:rFonts w:ascii="Century Gothic" w:hAnsi="Century Gothic"/>
                          <w:bCs/>
                        </w:rPr>
                        <w:t>a</w:t>
                      </w:r>
                      <w:r w:rsidR="00D556DA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Sesión Ordinaria</w:t>
                      </w:r>
                    </w:p>
                    <w:p w14:paraId="23E54F3C" w14:textId="14DA9D81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FECHA: </w:t>
                      </w:r>
                      <w:r w:rsidR="006B2753">
                        <w:rPr>
                          <w:rFonts w:ascii="Century Gothic" w:hAnsi="Century Gothic"/>
                          <w:bCs/>
                        </w:rPr>
                        <w:t>1</w:t>
                      </w:r>
                      <w:r w:rsidR="00FD2B07">
                        <w:rPr>
                          <w:rFonts w:ascii="Century Gothic" w:hAnsi="Century Gothic"/>
                          <w:bCs/>
                        </w:rPr>
                        <w:t>8</w:t>
                      </w:r>
                      <w:r w:rsidR="00B06D0A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de </w:t>
                      </w:r>
                      <w:r w:rsidR="006B2753">
                        <w:rPr>
                          <w:rFonts w:ascii="Century Gothic" w:hAnsi="Century Gothic"/>
                          <w:bCs/>
                        </w:rPr>
                        <w:t>ju</w:t>
                      </w:r>
                      <w:r w:rsidR="00FD2B07">
                        <w:rPr>
                          <w:rFonts w:ascii="Century Gothic" w:hAnsi="Century Gothic"/>
                          <w:bCs/>
                        </w:rPr>
                        <w:t>l</w:t>
                      </w:r>
                      <w:r w:rsidR="006B2753">
                        <w:rPr>
                          <w:rFonts w:ascii="Century Gothic" w:hAnsi="Century Gothic"/>
                          <w:bCs/>
                        </w:rPr>
                        <w:t>io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 de 202</w:t>
                      </w:r>
                      <w:r w:rsidR="00CB3B99">
                        <w:rPr>
                          <w:rFonts w:ascii="Century Gothic" w:hAnsi="Century Gothic"/>
                          <w:bCs/>
                        </w:rPr>
                        <w:t>3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.</w:t>
                      </w:r>
                    </w:p>
                    <w:p w14:paraId="2F1D6CF7" w14:textId="219A4FD6" w:rsidR="008708F5" w:rsidRPr="0072532E" w:rsidRDefault="008708F5" w:rsidP="00F5418E">
                      <w:pPr>
                        <w:pStyle w:val="Sinespaciado"/>
                        <w:shd w:val="clear" w:color="auto" w:fill="D9D9D9" w:themeFill="background1" w:themeFillShade="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HORA: </w:t>
                      </w:r>
                      <w:r w:rsidR="00F5418E">
                        <w:rPr>
                          <w:rFonts w:ascii="Century Gothic" w:hAnsi="Century Gothic"/>
                          <w:bCs/>
                        </w:rPr>
                        <w:t>1</w:t>
                      </w:r>
                      <w:r w:rsidR="00FD2B07">
                        <w:rPr>
                          <w:rFonts w:ascii="Century Gothic" w:hAnsi="Century Gothic"/>
                          <w:bCs/>
                        </w:rPr>
                        <w:t>4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 xml:space="preserve">:00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HRS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>.</w:t>
                      </w:r>
                    </w:p>
                    <w:p w14:paraId="16EA141A" w14:textId="6FAE4BDD" w:rsidR="008708F5" w:rsidRPr="00F5418E" w:rsidRDefault="008708F5" w:rsidP="00F5418E">
                      <w:pPr>
                        <w:pStyle w:val="Encabezado"/>
                        <w:shd w:val="clear" w:color="auto" w:fill="D9D9D9" w:themeFill="background1" w:themeFillShade="D9"/>
                        <w:rPr>
                          <w:rFonts w:ascii="Century Gothic" w:hAnsi="Century Gothic" w:cs="Arial"/>
                          <w:b/>
                          <w:bCs/>
                          <w:color w:val="0070C0"/>
                          <w:u w:val="single"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LUGAR: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Enlace virtual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 xml:space="preserve"> </w:t>
                      </w:r>
                      <w:hyperlink r:id="rId8" w:history="1">
                        <w:r w:rsidR="00FD2B07" w:rsidRPr="00E2120F">
                          <w:rPr>
                            <w:rStyle w:val="Hipervnculo"/>
                            <w:rFonts w:ascii="Century Gothic" w:hAnsi="Century Gothic"/>
                          </w:rPr>
                          <w:t>https://meet.google.com/qfn-xvaz-mmf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562F0B" w14:textId="5A20356C" w:rsidR="008708F5" w:rsidRPr="005B0B44" w:rsidRDefault="008708F5" w:rsidP="005B0B44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5B0B44">
        <w:rPr>
          <w:rFonts w:ascii="Century Gothic" w:hAnsi="Century Gothic" w:cs="Arial"/>
          <w:bCs/>
          <w:sz w:val="22"/>
          <w:szCs w:val="22"/>
        </w:rPr>
        <w:t xml:space="preserve">Con fundamento en los artículos 33, fracción II, 38 frac. I, 39, 43, 46, 50, 51 y 52 del Reglamento de Comisiones </w:t>
      </w:r>
      <w:r w:rsidR="00CF48C6" w:rsidRPr="005B0B44">
        <w:rPr>
          <w:rFonts w:ascii="Century Gothic" w:hAnsi="Century Gothic" w:cs="Arial"/>
          <w:bCs/>
          <w:sz w:val="22"/>
          <w:szCs w:val="22"/>
        </w:rPr>
        <w:t xml:space="preserve">del Consejo General </w:t>
      </w:r>
      <w:r w:rsidRPr="005B0B44">
        <w:rPr>
          <w:rFonts w:ascii="Century Gothic" w:hAnsi="Century Gothic" w:cs="Arial"/>
          <w:bCs/>
          <w:sz w:val="22"/>
          <w:szCs w:val="22"/>
        </w:rPr>
        <w:t>del Instituto Electoral y de Participación Ciudadana del Estado de Guerrero, se somete a consideración de los integrantes de la Comisión Especial de Normativa Interna el siguiente:</w:t>
      </w:r>
    </w:p>
    <w:p w14:paraId="2330367E" w14:textId="77777777" w:rsidR="00EA3CA4" w:rsidRPr="005B0B44" w:rsidRDefault="00EA3CA4" w:rsidP="005B0B44">
      <w:pPr>
        <w:pStyle w:val="Encabezado"/>
        <w:rPr>
          <w:rFonts w:ascii="Century Gothic" w:hAnsi="Century Gothic" w:cs="Arial"/>
          <w:b/>
          <w:bCs/>
          <w:sz w:val="22"/>
          <w:szCs w:val="22"/>
        </w:rPr>
      </w:pPr>
    </w:p>
    <w:p w14:paraId="12E03900" w14:textId="77777777" w:rsidR="008708F5" w:rsidRPr="005B0B44" w:rsidRDefault="008708F5" w:rsidP="005B0B44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5B0B44">
        <w:rPr>
          <w:rFonts w:ascii="Century Gothic" w:hAnsi="Century Gothic" w:cs="Arial"/>
          <w:b/>
          <w:bCs/>
          <w:sz w:val="22"/>
          <w:szCs w:val="22"/>
        </w:rPr>
        <w:t>O R D E N    D E L    D Í A</w:t>
      </w:r>
    </w:p>
    <w:p w14:paraId="2C9E0A76" w14:textId="77777777" w:rsidR="00D556DA" w:rsidRPr="005B0B44" w:rsidRDefault="00D556DA" w:rsidP="005B0B44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3586B573" w14:textId="77777777" w:rsidR="008708F5" w:rsidRPr="005B0B44" w:rsidRDefault="008708F5" w:rsidP="005B0B44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5B0B44">
        <w:rPr>
          <w:rFonts w:ascii="Century Gothic" w:hAnsi="Century Gothic" w:cs="Arial"/>
          <w:b/>
          <w:bCs/>
          <w:sz w:val="22"/>
          <w:szCs w:val="22"/>
        </w:rPr>
        <w:t>Pase de lista, para verificación del quórum legal.</w:t>
      </w:r>
    </w:p>
    <w:p w14:paraId="0BEBC610" w14:textId="77777777" w:rsidR="008708F5" w:rsidRPr="005B0B44" w:rsidRDefault="008708F5" w:rsidP="005B0B44">
      <w:pPr>
        <w:tabs>
          <w:tab w:val="center" w:pos="284"/>
          <w:tab w:val="right" w:pos="709"/>
        </w:tabs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6F19F9A6" w14:textId="77777777" w:rsidR="008708F5" w:rsidRPr="005B0B44" w:rsidRDefault="008708F5" w:rsidP="005B0B44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5B0B44">
        <w:rPr>
          <w:rFonts w:ascii="Century Gothic" w:hAnsi="Century Gothic" w:cs="Arial"/>
          <w:sz w:val="22"/>
          <w:szCs w:val="22"/>
          <w:lang w:val="es-MX"/>
        </w:rPr>
        <w:t>Lectura y aprobación del orden del día.</w:t>
      </w:r>
    </w:p>
    <w:p w14:paraId="528B4B17" w14:textId="77777777" w:rsidR="008708F5" w:rsidRPr="005B0B44" w:rsidRDefault="008708F5" w:rsidP="005B0B44">
      <w:pPr>
        <w:tabs>
          <w:tab w:val="center" w:pos="284"/>
          <w:tab w:val="right" w:pos="426"/>
          <w:tab w:val="left" w:pos="567"/>
        </w:tabs>
        <w:ind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8786231" w14:textId="31109252" w:rsidR="00D556DA" w:rsidRPr="005B0B44" w:rsidRDefault="008708F5" w:rsidP="005B0B44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142" w:firstLine="0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5B0B44">
        <w:rPr>
          <w:rFonts w:ascii="Century Gothic" w:hAnsi="Century Gothic" w:cs="Arial"/>
          <w:sz w:val="22"/>
          <w:szCs w:val="22"/>
          <w:lang w:val="es-MX"/>
        </w:rPr>
        <w:t xml:space="preserve">Lectura de la minuta de la </w:t>
      </w:r>
      <w:r w:rsidR="00B02EEA" w:rsidRPr="005B0B44">
        <w:rPr>
          <w:rFonts w:ascii="Century Gothic" w:hAnsi="Century Gothic" w:cs="Arial"/>
          <w:sz w:val="22"/>
          <w:szCs w:val="22"/>
          <w:lang w:val="es-MX"/>
        </w:rPr>
        <w:t>Sexta</w:t>
      </w:r>
      <w:r w:rsidR="00F5418E" w:rsidRPr="005B0B44">
        <w:rPr>
          <w:rFonts w:ascii="Century Gothic" w:hAnsi="Century Gothic" w:cs="Arial"/>
          <w:sz w:val="22"/>
          <w:szCs w:val="22"/>
          <w:lang w:val="es-MX"/>
        </w:rPr>
        <w:t xml:space="preserve"> Sesión Ordinaria </w:t>
      </w:r>
      <w:r w:rsidR="0072782E" w:rsidRPr="005B0B44">
        <w:rPr>
          <w:rFonts w:ascii="Century Gothic" w:hAnsi="Century Gothic" w:cs="Arial"/>
          <w:sz w:val="22"/>
          <w:szCs w:val="22"/>
          <w:lang w:val="es-MX"/>
        </w:rPr>
        <w:t>de</w:t>
      </w:r>
      <w:r w:rsidRPr="005B0B44">
        <w:rPr>
          <w:rFonts w:ascii="Century Gothic" w:hAnsi="Century Gothic" w:cs="Arial"/>
          <w:bCs/>
          <w:sz w:val="22"/>
          <w:szCs w:val="22"/>
        </w:rPr>
        <w:t xml:space="preserve"> la </w:t>
      </w:r>
      <w:r w:rsidRPr="005B0B44">
        <w:rPr>
          <w:rFonts w:ascii="Century Gothic" w:hAnsi="Century Gothic" w:cs="Arial"/>
          <w:sz w:val="22"/>
          <w:szCs w:val="22"/>
        </w:rPr>
        <w:t>Comisión Especial de Normativa Interna</w:t>
      </w:r>
      <w:r w:rsidR="00F5418E" w:rsidRPr="005B0B44">
        <w:rPr>
          <w:rFonts w:ascii="Century Gothic" w:hAnsi="Century Gothic" w:cs="Arial"/>
          <w:sz w:val="22"/>
          <w:szCs w:val="22"/>
        </w:rPr>
        <w:t>,</w:t>
      </w:r>
      <w:r w:rsidRPr="005B0B44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CD2DE0" w:rsidRPr="005B0B44">
        <w:rPr>
          <w:rFonts w:ascii="Century Gothic" w:hAnsi="Century Gothic" w:cs="Arial"/>
          <w:sz w:val="22"/>
          <w:szCs w:val="22"/>
          <w:lang w:val="es-MX"/>
        </w:rPr>
        <w:t xml:space="preserve">celebrada el </w:t>
      </w:r>
      <w:r w:rsidR="00B02EEA" w:rsidRPr="005B0B44">
        <w:rPr>
          <w:rFonts w:ascii="Century Gothic" w:hAnsi="Century Gothic" w:cs="Arial"/>
          <w:sz w:val="22"/>
          <w:szCs w:val="22"/>
          <w:lang w:val="es-MX"/>
        </w:rPr>
        <w:t>21</w:t>
      </w:r>
      <w:r w:rsidR="00D556DA" w:rsidRPr="005B0B44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5B0B44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B02EEA" w:rsidRPr="005B0B44">
        <w:rPr>
          <w:rFonts w:ascii="Century Gothic" w:hAnsi="Century Gothic" w:cs="Arial"/>
          <w:sz w:val="22"/>
          <w:szCs w:val="22"/>
          <w:lang w:val="es-MX"/>
        </w:rPr>
        <w:t>junio</w:t>
      </w:r>
      <w:r w:rsidR="00F5418E" w:rsidRPr="005B0B44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5B0B44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A47C9F" w:rsidRPr="005B0B44">
        <w:rPr>
          <w:rFonts w:ascii="Century Gothic" w:hAnsi="Century Gothic" w:cs="Arial"/>
          <w:sz w:val="22"/>
          <w:szCs w:val="22"/>
          <w:lang w:val="es-MX"/>
        </w:rPr>
        <w:t>2023</w:t>
      </w:r>
      <w:r w:rsidRPr="005B0B44">
        <w:rPr>
          <w:rFonts w:ascii="Century Gothic" w:hAnsi="Century Gothic" w:cs="Arial"/>
          <w:sz w:val="22"/>
          <w:szCs w:val="22"/>
          <w:lang w:val="es-MX"/>
        </w:rPr>
        <w:t xml:space="preserve">. </w:t>
      </w:r>
      <w:r w:rsidR="00CD2DE0" w:rsidRPr="005B0B44">
        <w:rPr>
          <w:rFonts w:ascii="Century Gothic" w:hAnsi="Century Gothic" w:cs="Arial"/>
          <w:sz w:val="22"/>
          <w:szCs w:val="22"/>
          <w:lang w:val="es-MX"/>
        </w:rPr>
        <w:t xml:space="preserve">Aprobación </w:t>
      </w:r>
      <w:r w:rsidRPr="005B0B44">
        <w:rPr>
          <w:rFonts w:ascii="Century Gothic" w:hAnsi="Century Gothic" w:cs="Arial"/>
          <w:sz w:val="22"/>
          <w:szCs w:val="22"/>
          <w:lang w:val="es-MX"/>
        </w:rPr>
        <w:t>en su caso.</w:t>
      </w:r>
    </w:p>
    <w:p w14:paraId="1D5BC7AC" w14:textId="77777777" w:rsidR="00D556DA" w:rsidRPr="005B0B44" w:rsidRDefault="00D556DA" w:rsidP="005B0B44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sz w:val="22"/>
          <w:szCs w:val="22"/>
          <w:lang w:val="es-MX"/>
        </w:rPr>
      </w:pPr>
    </w:p>
    <w:p w14:paraId="14651BB1" w14:textId="2ADCFC19" w:rsidR="0072782E" w:rsidRPr="005B0B44" w:rsidRDefault="0072782E" w:rsidP="005B0B44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5B0B44">
        <w:rPr>
          <w:rFonts w:ascii="Century Gothic" w:hAnsi="Century Gothic" w:cs="Arial"/>
          <w:sz w:val="22"/>
          <w:szCs w:val="22"/>
        </w:rPr>
        <w:t xml:space="preserve">Informe </w:t>
      </w:r>
      <w:r w:rsidR="00CD2DE0" w:rsidRPr="005B0B44">
        <w:rPr>
          <w:rFonts w:ascii="Century Gothic" w:hAnsi="Century Gothic" w:cs="Arial"/>
          <w:b/>
          <w:sz w:val="22"/>
          <w:szCs w:val="22"/>
        </w:rPr>
        <w:t>0</w:t>
      </w:r>
      <w:r w:rsidR="005B0B44" w:rsidRPr="005B0B44">
        <w:rPr>
          <w:rFonts w:ascii="Century Gothic" w:hAnsi="Century Gothic" w:cs="Arial"/>
          <w:b/>
          <w:sz w:val="22"/>
          <w:szCs w:val="22"/>
        </w:rPr>
        <w:t>11</w:t>
      </w:r>
      <w:r w:rsidRPr="005B0B44">
        <w:rPr>
          <w:rFonts w:ascii="Century Gothic" w:hAnsi="Century Gothic" w:cs="Arial"/>
          <w:b/>
          <w:sz w:val="22"/>
          <w:szCs w:val="22"/>
        </w:rPr>
        <w:t>/CENI/SO/</w:t>
      </w:r>
      <w:r w:rsidR="005B0B44" w:rsidRPr="005B0B44">
        <w:rPr>
          <w:rFonts w:ascii="Century Gothic" w:hAnsi="Century Gothic" w:cs="Arial"/>
          <w:b/>
          <w:sz w:val="22"/>
          <w:szCs w:val="22"/>
        </w:rPr>
        <w:t>18</w:t>
      </w:r>
      <w:r w:rsidRPr="005B0B44">
        <w:rPr>
          <w:rFonts w:ascii="Century Gothic" w:hAnsi="Century Gothic" w:cs="Arial"/>
          <w:b/>
          <w:sz w:val="22"/>
          <w:szCs w:val="22"/>
        </w:rPr>
        <w:t>-</w:t>
      </w:r>
      <w:r w:rsidR="005B0B44" w:rsidRPr="005B0B44">
        <w:rPr>
          <w:rFonts w:ascii="Century Gothic" w:hAnsi="Century Gothic" w:cs="Arial"/>
          <w:b/>
          <w:sz w:val="22"/>
          <w:szCs w:val="22"/>
        </w:rPr>
        <w:t>07</w:t>
      </w:r>
      <w:r w:rsidRPr="005B0B44">
        <w:rPr>
          <w:rFonts w:ascii="Century Gothic" w:hAnsi="Century Gothic" w:cs="Arial"/>
          <w:b/>
          <w:sz w:val="22"/>
          <w:szCs w:val="22"/>
        </w:rPr>
        <w:t>-2023</w:t>
      </w:r>
      <w:r w:rsidRPr="005B0B44">
        <w:rPr>
          <w:rFonts w:ascii="Century Gothic" w:hAnsi="Century Gothic" w:cs="Arial"/>
          <w:sz w:val="22"/>
          <w:szCs w:val="22"/>
        </w:rPr>
        <w:t xml:space="preserve">, relativo </w:t>
      </w:r>
      <w:r w:rsidR="00CD2DE0" w:rsidRPr="005B0B44">
        <w:rPr>
          <w:rFonts w:ascii="Century Gothic" w:hAnsi="Century Gothic" w:cs="Arial"/>
          <w:bCs/>
          <w:sz w:val="22"/>
          <w:szCs w:val="22"/>
        </w:rPr>
        <w:t xml:space="preserve">a la correspondencia recibida en </w:t>
      </w:r>
      <w:r w:rsidRPr="005B0B44">
        <w:rPr>
          <w:rFonts w:ascii="Century Gothic" w:hAnsi="Century Gothic" w:cs="Arial"/>
          <w:bCs/>
          <w:sz w:val="22"/>
          <w:szCs w:val="22"/>
        </w:rPr>
        <w:t xml:space="preserve">el periodo comprendido del </w:t>
      </w:r>
      <w:r w:rsidR="005B0B44" w:rsidRPr="005B0B44">
        <w:rPr>
          <w:rFonts w:ascii="Century Gothic" w:hAnsi="Century Gothic" w:cs="Arial"/>
          <w:bCs/>
          <w:sz w:val="22"/>
          <w:szCs w:val="22"/>
        </w:rPr>
        <w:t xml:space="preserve">21 </w:t>
      </w:r>
      <w:r w:rsidRPr="005B0B44">
        <w:rPr>
          <w:rFonts w:ascii="Century Gothic" w:hAnsi="Century Gothic" w:cs="Arial"/>
          <w:bCs/>
          <w:sz w:val="22"/>
          <w:szCs w:val="22"/>
        </w:rPr>
        <w:t xml:space="preserve">de </w:t>
      </w:r>
      <w:r w:rsidR="005B0B44" w:rsidRPr="005B0B44">
        <w:rPr>
          <w:rFonts w:ascii="Century Gothic" w:hAnsi="Century Gothic" w:cs="Arial"/>
          <w:bCs/>
          <w:sz w:val="22"/>
          <w:szCs w:val="22"/>
        </w:rPr>
        <w:t xml:space="preserve">junio </w:t>
      </w:r>
      <w:r w:rsidRPr="005B0B44">
        <w:rPr>
          <w:rFonts w:ascii="Century Gothic" w:hAnsi="Century Gothic" w:cs="Arial"/>
          <w:bCs/>
          <w:sz w:val="22"/>
          <w:szCs w:val="22"/>
        </w:rPr>
        <w:t xml:space="preserve">al </w:t>
      </w:r>
      <w:r w:rsidR="005B0B44" w:rsidRPr="005B0B44">
        <w:rPr>
          <w:rFonts w:ascii="Century Gothic" w:hAnsi="Century Gothic" w:cs="Arial"/>
          <w:bCs/>
          <w:sz w:val="22"/>
          <w:szCs w:val="22"/>
        </w:rPr>
        <w:t xml:space="preserve">18 </w:t>
      </w:r>
      <w:r w:rsidRPr="005B0B44">
        <w:rPr>
          <w:rFonts w:ascii="Century Gothic" w:hAnsi="Century Gothic" w:cs="Arial"/>
          <w:bCs/>
          <w:sz w:val="22"/>
          <w:szCs w:val="22"/>
        </w:rPr>
        <w:t>de ju</w:t>
      </w:r>
      <w:r w:rsidR="005B0B44" w:rsidRPr="005B0B44">
        <w:rPr>
          <w:rFonts w:ascii="Century Gothic" w:hAnsi="Century Gothic" w:cs="Arial"/>
          <w:bCs/>
          <w:sz w:val="22"/>
          <w:szCs w:val="22"/>
        </w:rPr>
        <w:t>l</w:t>
      </w:r>
      <w:r w:rsidRPr="005B0B44">
        <w:rPr>
          <w:rFonts w:ascii="Century Gothic" w:hAnsi="Century Gothic" w:cs="Arial"/>
          <w:bCs/>
          <w:sz w:val="22"/>
          <w:szCs w:val="22"/>
        </w:rPr>
        <w:t>io del año 2023.</w:t>
      </w:r>
    </w:p>
    <w:p w14:paraId="05E41824" w14:textId="77777777" w:rsidR="0072782E" w:rsidRPr="005B0B44" w:rsidRDefault="0072782E" w:rsidP="005B0B44">
      <w:pPr>
        <w:pStyle w:val="Prrafodelista"/>
        <w:ind w:left="0"/>
        <w:rPr>
          <w:rFonts w:ascii="Century Gothic" w:hAnsi="Century Gothic" w:cs="Arial"/>
          <w:sz w:val="22"/>
          <w:szCs w:val="22"/>
        </w:rPr>
      </w:pPr>
    </w:p>
    <w:p w14:paraId="4559ECB9" w14:textId="00E61DC1" w:rsidR="0015266E" w:rsidRPr="005B0B44" w:rsidRDefault="00D556DA" w:rsidP="005B0B44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5B0B44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="005B0B44" w:rsidRPr="005B0B44">
        <w:rPr>
          <w:rFonts w:ascii="Century Gothic" w:hAnsi="Century Gothic" w:cs="Arial"/>
          <w:b/>
          <w:sz w:val="22"/>
          <w:szCs w:val="22"/>
          <w:lang w:val="es-MX"/>
        </w:rPr>
        <w:t>012</w:t>
      </w:r>
      <w:r w:rsidRPr="005B0B44">
        <w:rPr>
          <w:rFonts w:ascii="Century Gothic" w:hAnsi="Century Gothic" w:cs="Arial"/>
          <w:b/>
          <w:sz w:val="22"/>
          <w:szCs w:val="22"/>
          <w:lang w:val="es-MX"/>
        </w:rPr>
        <w:t>/CENI/SO/</w:t>
      </w:r>
      <w:r w:rsidR="005B0B44" w:rsidRPr="005B0B44">
        <w:rPr>
          <w:rFonts w:ascii="Century Gothic" w:hAnsi="Century Gothic" w:cs="Arial"/>
          <w:b/>
          <w:sz w:val="22"/>
          <w:szCs w:val="22"/>
          <w:lang w:val="es-MX"/>
        </w:rPr>
        <w:t>18</w:t>
      </w:r>
      <w:r w:rsidRPr="005B0B44">
        <w:rPr>
          <w:rFonts w:ascii="Century Gothic" w:hAnsi="Century Gothic" w:cs="Arial"/>
          <w:b/>
          <w:sz w:val="22"/>
          <w:szCs w:val="22"/>
          <w:lang w:val="es-MX"/>
        </w:rPr>
        <w:t>-</w:t>
      </w:r>
      <w:r w:rsidR="005B0B44" w:rsidRPr="005B0B44">
        <w:rPr>
          <w:rFonts w:ascii="Century Gothic" w:hAnsi="Century Gothic" w:cs="Arial"/>
          <w:b/>
          <w:sz w:val="22"/>
          <w:szCs w:val="22"/>
          <w:lang w:val="es-MX"/>
        </w:rPr>
        <w:t>07</w:t>
      </w:r>
      <w:r w:rsidRPr="005B0B44">
        <w:rPr>
          <w:rFonts w:ascii="Century Gothic" w:hAnsi="Century Gothic" w:cs="Arial"/>
          <w:b/>
          <w:sz w:val="22"/>
          <w:szCs w:val="22"/>
          <w:lang w:val="es-MX"/>
        </w:rPr>
        <w:t>-2023</w:t>
      </w:r>
      <w:r w:rsidRPr="005B0B44">
        <w:rPr>
          <w:rFonts w:ascii="Century Gothic" w:hAnsi="Century Gothic" w:cs="Arial"/>
          <w:sz w:val="22"/>
          <w:szCs w:val="22"/>
          <w:lang w:val="es-MX"/>
        </w:rPr>
        <w:t xml:space="preserve">, </w:t>
      </w:r>
      <w:r w:rsidRPr="005B0B44">
        <w:rPr>
          <w:rFonts w:ascii="Century Gothic" w:hAnsi="Century Gothic" w:cs="Arial"/>
          <w:sz w:val="22"/>
          <w:szCs w:val="22"/>
        </w:rPr>
        <w:t>relativo a la revisión y actualización de la normativa interna y externa publicada en el apartado de Marco Legal de la página web del Instituto Electoral y de Participación C</w:t>
      </w:r>
      <w:r w:rsidR="00CD2DE0" w:rsidRPr="005B0B44">
        <w:rPr>
          <w:rFonts w:ascii="Century Gothic" w:hAnsi="Century Gothic" w:cs="Arial"/>
          <w:sz w:val="22"/>
          <w:szCs w:val="22"/>
        </w:rPr>
        <w:t>iudadana del Estado de Guerrero</w:t>
      </w:r>
      <w:r w:rsidRPr="005B0B44">
        <w:rPr>
          <w:rFonts w:ascii="Century Gothic" w:hAnsi="Century Gothic" w:cs="Arial"/>
          <w:sz w:val="22"/>
          <w:szCs w:val="22"/>
        </w:rPr>
        <w:t xml:space="preserve"> del periodo comprendido del </w:t>
      </w:r>
      <w:r w:rsidR="0072782E" w:rsidRPr="005B0B44">
        <w:rPr>
          <w:rFonts w:ascii="Century Gothic" w:hAnsi="Century Gothic" w:cs="Arial"/>
          <w:sz w:val="22"/>
          <w:szCs w:val="22"/>
        </w:rPr>
        <w:t>2</w:t>
      </w:r>
      <w:r w:rsidR="005B0B44" w:rsidRPr="005B0B44">
        <w:rPr>
          <w:rFonts w:ascii="Century Gothic" w:hAnsi="Century Gothic" w:cs="Arial"/>
          <w:sz w:val="22"/>
          <w:szCs w:val="22"/>
        </w:rPr>
        <w:t>1</w:t>
      </w:r>
      <w:r w:rsidR="0072782E" w:rsidRPr="005B0B44">
        <w:rPr>
          <w:rFonts w:ascii="Century Gothic" w:hAnsi="Century Gothic" w:cs="Arial"/>
          <w:sz w:val="22"/>
          <w:szCs w:val="22"/>
        </w:rPr>
        <w:t xml:space="preserve"> </w:t>
      </w:r>
      <w:r w:rsidRPr="005B0B44">
        <w:rPr>
          <w:rFonts w:ascii="Century Gothic" w:hAnsi="Century Gothic" w:cs="Arial"/>
          <w:sz w:val="22"/>
          <w:szCs w:val="22"/>
        </w:rPr>
        <w:t xml:space="preserve">de </w:t>
      </w:r>
      <w:r w:rsidR="005B0B44" w:rsidRPr="005B0B44">
        <w:rPr>
          <w:rFonts w:ascii="Century Gothic" w:hAnsi="Century Gothic" w:cs="Arial"/>
          <w:sz w:val="22"/>
          <w:szCs w:val="22"/>
        </w:rPr>
        <w:t xml:space="preserve">junio </w:t>
      </w:r>
      <w:r w:rsidRPr="005B0B44">
        <w:rPr>
          <w:rFonts w:ascii="Century Gothic" w:hAnsi="Century Gothic" w:cs="Arial"/>
          <w:sz w:val="22"/>
          <w:szCs w:val="22"/>
        </w:rPr>
        <w:t xml:space="preserve">al </w:t>
      </w:r>
      <w:r w:rsidR="005B0B44" w:rsidRPr="005B0B44">
        <w:rPr>
          <w:rFonts w:ascii="Century Gothic" w:hAnsi="Century Gothic" w:cs="Arial"/>
          <w:sz w:val="22"/>
          <w:szCs w:val="22"/>
        </w:rPr>
        <w:t xml:space="preserve">18 </w:t>
      </w:r>
      <w:r w:rsidRPr="005B0B44">
        <w:rPr>
          <w:rFonts w:ascii="Century Gothic" w:hAnsi="Century Gothic" w:cs="Arial"/>
          <w:sz w:val="22"/>
          <w:szCs w:val="22"/>
        </w:rPr>
        <w:t xml:space="preserve">de </w:t>
      </w:r>
      <w:r w:rsidR="0072782E" w:rsidRPr="005B0B44">
        <w:rPr>
          <w:rFonts w:ascii="Century Gothic" w:hAnsi="Century Gothic" w:cs="Arial"/>
          <w:sz w:val="22"/>
          <w:szCs w:val="22"/>
        </w:rPr>
        <w:t>ju</w:t>
      </w:r>
      <w:r w:rsidR="005B0B44" w:rsidRPr="005B0B44">
        <w:rPr>
          <w:rFonts w:ascii="Century Gothic" w:hAnsi="Century Gothic" w:cs="Arial"/>
          <w:sz w:val="22"/>
          <w:szCs w:val="22"/>
        </w:rPr>
        <w:t>l</w:t>
      </w:r>
      <w:r w:rsidR="0072782E" w:rsidRPr="005B0B44">
        <w:rPr>
          <w:rFonts w:ascii="Century Gothic" w:hAnsi="Century Gothic" w:cs="Arial"/>
          <w:sz w:val="22"/>
          <w:szCs w:val="22"/>
        </w:rPr>
        <w:t>io</w:t>
      </w:r>
      <w:r w:rsidRPr="005B0B44">
        <w:rPr>
          <w:rFonts w:ascii="Century Gothic" w:hAnsi="Century Gothic" w:cs="Arial"/>
          <w:sz w:val="22"/>
          <w:szCs w:val="22"/>
        </w:rPr>
        <w:t xml:space="preserve"> del año 2023.</w:t>
      </w:r>
    </w:p>
    <w:p w14:paraId="25DB54F8" w14:textId="77777777" w:rsidR="0015266E" w:rsidRPr="005B0B44" w:rsidRDefault="0015266E" w:rsidP="005B0B44">
      <w:pPr>
        <w:pStyle w:val="Prrafodelista"/>
        <w:ind w:left="0"/>
        <w:rPr>
          <w:rFonts w:ascii="Century Gothic" w:hAnsi="Century Gothic"/>
          <w:sz w:val="22"/>
          <w:szCs w:val="22"/>
          <w:highlight w:val="yellow"/>
        </w:rPr>
      </w:pPr>
    </w:p>
    <w:p w14:paraId="55A78EAB" w14:textId="7D92B32D" w:rsidR="00BA7880" w:rsidRPr="00BA7880" w:rsidRDefault="00F2695D" w:rsidP="0069713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after="200" w:line="276" w:lineRule="auto"/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BA7880">
        <w:rPr>
          <w:rFonts w:ascii="Century Gothic" w:hAnsi="Century Gothic"/>
          <w:sz w:val="22"/>
          <w:szCs w:val="22"/>
        </w:rPr>
        <w:t xml:space="preserve">Análisis, discusión y, en su caso, aprobación del Dictamen Técnico </w:t>
      </w:r>
      <w:r w:rsidR="00413E4E" w:rsidRPr="00BA7880">
        <w:rPr>
          <w:rFonts w:ascii="Century Gothic" w:hAnsi="Century Gothic"/>
          <w:b/>
          <w:bCs/>
          <w:sz w:val="22"/>
          <w:szCs w:val="22"/>
        </w:rPr>
        <w:t>007</w:t>
      </w:r>
      <w:r w:rsidRPr="00BA7880">
        <w:rPr>
          <w:rFonts w:ascii="Century Gothic" w:hAnsi="Century Gothic"/>
          <w:b/>
          <w:bCs/>
          <w:sz w:val="22"/>
          <w:szCs w:val="22"/>
        </w:rPr>
        <w:t>/CENI/SO/</w:t>
      </w:r>
      <w:r w:rsidR="00413E4E" w:rsidRPr="00BA7880">
        <w:rPr>
          <w:rFonts w:ascii="Century Gothic" w:hAnsi="Century Gothic"/>
          <w:b/>
          <w:bCs/>
          <w:sz w:val="22"/>
          <w:szCs w:val="22"/>
        </w:rPr>
        <w:t>18</w:t>
      </w:r>
      <w:r w:rsidRPr="00BA7880">
        <w:rPr>
          <w:rFonts w:ascii="Century Gothic" w:hAnsi="Century Gothic"/>
          <w:b/>
          <w:bCs/>
          <w:sz w:val="22"/>
          <w:szCs w:val="22"/>
        </w:rPr>
        <w:t>-</w:t>
      </w:r>
      <w:r w:rsidR="00413E4E" w:rsidRPr="00BA7880">
        <w:rPr>
          <w:rFonts w:ascii="Century Gothic" w:hAnsi="Century Gothic"/>
          <w:b/>
          <w:bCs/>
          <w:sz w:val="22"/>
          <w:szCs w:val="22"/>
        </w:rPr>
        <w:t>07</w:t>
      </w:r>
      <w:r w:rsidRPr="00BA7880">
        <w:rPr>
          <w:rFonts w:ascii="Century Gothic" w:hAnsi="Century Gothic"/>
          <w:b/>
          <w:bCs/>
          <w:sz w:val="22"/>
          <w:szCs w:val="22"/>
        </w:rPr>
        <w:t>-2023</w:t>
      </w:r>
      <w:r w:rsidRPr="00BA7880">
        <w:rPr>
          <w:rFonts w:ascii="Century Gothic" w:hAnsi="Century Gothic"/>
          <w:sz w:val="22"/>
          <w:szCs w:val="22"/>
        </w:rPr>
        <w:t xml:space="preserve">, </w:t>
      </w:r>
      <w:r w:rsidR="00BA7880" w:rsidRPr="00BA7880">
        <w:rPr>
          <w:rFonts w:ascii="Century Gothic" w:hAnsi="Century Gothic" w:cs="Arial"/>
          <w:sz w:val="22"/>
          <w:szCs w:val="22"/>
          <w:lang w:val="es-MX"/>
        </w:rPr>
        <w:t xml:space="preserve">relativo a las reformas, adiciones y derogaciones al Reglamento Interior, </w:t>
      </w:r>
      <w:r w:rsidR="00BA7880" w:rsidRPr="00BA7880">
        <w:rPr>
          <w:rFonts w:ascii="Century Gothic" w:hAnsi="Century Gothic" w:cs="Arial"/>
          <w:sz w:val="22"/>
          <w:szCs w:val="22"/>
        </w:rPr>
        <w:t xml:space="preserve">Reglamento de Adquisiciones, Arrendamientos y Servicios, </w:t>
      </w:r>
      <w:r w:rsidR="00BA7880" w:rsidRPr="00BA7880">
        <w:rPr>
          <w:rFonts w:ascii="Century Gothic" w:hAnsi="Century Gothic" w:cs="Arial"/>
          <w:sz w:val="22"/>
          <w:szCs w:val="22"/>
          <w:lang w:val="es-MX"/>
        </w:rPr>
        <w:t>Manual de Organización y Catálogo de Cargos y Puestos del Instituto Electoral y de Participación Ciudadana del Estado de Guerrero.</w:t>
      </w:r>
    </w:p>
    <w:p w14:paraId="48154332" w14:textId="3778CC4C" w:rsidR="00BA7880" w:rsidRPr="00BA7880" w:rsidRDefault="005B0B44" w:rsidP="00BA7880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after="200" w:line="276" w:lineRule="auto"/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BA7880">
        <w:rPr>
          <w:rFonts w:ascii="Century Gothic" w:hAnsi="Century Gothic"/>
          <w:sz w:val="22"/>
          <w:szCs w:val="22"/>
        </w:rPr>
        <w:t xml:space="preserve">Análisis, discusión y, en su caso, aprobación del Dictamen Técnico </w:t>
      </w:r>
      <w:r w:rsidRPr="00BA7880">
        <w:rPr>
          <w:rFonts w:ascii="Century Gothic" w:hAnsi="Century Gothic"/>
          <w:b/>
          <w:bCs/>
          <w:sz w:val="22"/>
          <w:szCs w:val="22"/>
        </w:rPr>
        <w:t>00</w:t>
      </w:r>
      <w:r w:rsidR="00413E4E" w:rsidRPr="00BA7880">
        <w:rPr>
          <w:rFonts w:ascii="Century Gothic" w:hAnsi="Century Gothic"/>
          <w:b/>
          <w:bCs/>
          <w:sz w:val="22"/>
          <w:szCs w:val="22"/>
        </w:rPr>
        <w:t>8</w:t>
      </w:r>
      <w:r w:rsidRPr="00BA7880">
        <w:rPr>
          <w:rFonts w:ascii="Century Gothic" w:hAnsi="Century Gothic"/>
          <w:b/>
          <w:bCs/>
          <w:sz w:val="22"/>
          <w:szCs w:val="22"/>
        </w:rPr>
        <w:t>/CENI/SO/</w:t>
      </w:r>
      <w:r w:rsidR="00413E4E" w:rsidRPr="00BA7880">
        <w:rPr>
          <w:rFonts w:ascii="Century Gothic" w:hAnsi="Century Gothic"/>
          <w:b/>
          <w:bCs/>
          <w:sz w:val="22"/>
          <w:szCs w:val="22"/>
        </w:rPr>
        <w:t>18</w:t>
      </w:r>
      <w:r w:rsidRPr="00BA7880">
        <w:rPr>
          <w:rFonts w:ascii="Century Gothic" w:hAnsi="Century Gothic"/>
          <w:b/>
          <w:bCs/>
          <w:sz w:val="22"/>
          <w:szCs w:val="22"/>
        </w:rPr>
        <w:t>-</w:t>
      </w:r>
      <w:r w:rsidR="00413E4E" w:rsidRPr="00BA7880">
        <w:rPr>
          <w:rFonts w:ascii="Century Gothic" w:hAnsi="Century Gothic"/>
          <w:b/>
          <w:bCs/>
          <w:sz w:val="22"/>
          <w:szCs w:val="22"/>
        </w:rPr>
        <w:t>07</w:t>
      </w:r>
      <w:r w:rsidRPr="00BA7880">
        <w:rPr>
          <w:rFonts w:ascii="Century Gothic" w:hAnsi="Century Gothic"/>
          <w:b/>
          <w:bCs/>
          <w:sz w:val="22"/>
          <w:szCs w:val="22"/>
        </w:rPr>
        <w:t>-2023</w:t>
      </w:r>
      <w:r w:rsidRPr="00BA7880">
        <w:rPr>
          <w:rFonts w:ascii="Century Gothic" w:hAnsi="Century Gothic"/>
          <w:sz w:val="22"/>
          <w:szCs w:val="22"/>
        </w:rPr>
        <w:t xml:space="preserve">, </w:t>
      </w:r>
      <w:r w:rsidR="00BA7880" w:rsidRPr="00BA7880">
        <w:rPr>
          <w:rFonts w:ascii="Century Gothic" w:hAnsi="Century Gothic" w:cs="Arial"/>
          <w:sz w:val="22"/>
          <w:szCs w:val="22"/>
          <w:lang w:val="es-MX"/>
        </w:rPr>
        <w:t xml:space="preserve">relativo a las reformas, adiciones y derogaciones al </w:t>
      </w:r>
      <w:r w:rsidR="00BA7880" w:rsidRPr="00BA7880">
        <w:rPr>
          <w:rFonts w:ascii="Century Gothic" w:hAnsi="Century Gothic" w:cs="Arial"/>
          <w:sz w:val="22"/>
          <w:szCs w:val="22"/>
        </w:rPr>
        <w:t>Reglamento de Comisiones del Consejo General</w:t>
      </w:r>
      <w:r w:rsidR="00BA7880" w:rsidRPr="00BA7880">
        <w:rPr>
          <w:rFonts w:ascii="Century Gothic" w:hAnsi="Century Gothic" w:cs="Arial"/>
          <w:sz w:val="22"/>
          <w:szCs w:val="22"/>
          <w:lang w:val="es-MX"/>
        </w:rPr>
        <w:t xml:space="preserve">, </w:t>
      </w:r>
      <w:r w:rsidR="00BA7880" w:rsidRPr="00BA7880">
        <w:rPr>
          <w:rFonts w:ascii="Century Gothic" w:hAnsi="Century Gothic" w:cs="Arial"/>
          <w:sz w:val="22"/>
          <w:szCs w:val="22"/>
        </w:rPr>
        <w:t>Reglamento de Sesiones de la Junta Estatal</w:t>
      </w:r>
      <w:r w:rsidR="000C4C76">
        <w:rPr>
          <w:rFonts w:ascii="Century Gothic" w:hAnsi="Century Gothic" w:cs="Arial"/>
          <w:sz w:val="22"/>
          <w:szCs w:val="22"/>
        </w:rPr>
        <w:t xml:space="preserve"> y </w:t>
      </w:r>
      <w:r w:rsidR="00BA7880" w:rsidRPr="00BA7880">
        <w:rPr>
          <w:rFonts w:ascii="Century Gothic" w:hAnsi="Century Gothic" w:cs="Arial"/>
          <w:sz w:val="22"/>
          <w:szCs w:val="22"/>
        </w:rPr>
        <w:t>Reglamento de Archivos</w:t>
      </w:r>
      <w:r w:rsidR="00BA7880" w:rsidRPr="00BA7880">
        <w:rPr>
          <w:rFonts w:ascii="Century Gothic" w:hAnsi="Century Gothic" w:cs="Arial"/>
          <w:sz w:val="22"/>
          <w:szCs w:val="22"/>
          <w:lang w:val="es-MX"/>
        </w:rPr>
        <w:t xml:space="preserve"> del Instituto Electoral y de Participación Ciudadana del Estado de Guerrero.</w:t>
      </w:r>
    </w:p>
    <w:p w14:paraId="3556EC05" w14:textId="5C4E6F6B" w:rsidR="008708F5" w:rsidRPr="005B0B44" w:rsidRDefault="008708F5" w:rsidP="00BA7880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5B0B44">
        <w:rPr>
          <w:rFonts w:ascii="Century Gothic" w:hAnsi="Century Gothic" w:cs="Arial"/>
          <w:sz w:val="22"/>
          <w:szCs w:val="22"/>
          <w:lang w:val="es-MX"/>
        </w:rPr>
        <w:t>Asuntos Generales.</w:t>
      </w:r>
    </w:p>
    <w:p w14:paraId="6CB2EC6F" w14:textId="77777777" w:rsidR="00D556DA" w:rsidRPr="005B0B44" w:rsidRDefault="00D556DA" w:rsidP="005B0B44">
      <w:pPr>
        <w:pStyle w:val="Sinespaciado"/>
        <w:rPr>
          <w:rFonts w:ascii="Century Gothic" w:hAnsi="Century Gothic" w:cs="Arial"/>
          <w:sz w:val="16"/>
        </w:rPr>
      </w:pPr>
    </w:p>
    <w:p w14:paraId="5BFF1CF3" w14:textId="77777777" w:rsidR="00D556DA" w:rsidRPr="005B0B44" w:rsidRDefault="00D556DA" w:rsidP="005B0B44">
      <w:pPr>
        <w:pStyle w:val="Sinespaciado"/>
        <w:rPr>
          <w:rFonts w:ascii="Century Gothic" w:hAnsi="Century Gothic" w:cs="Arial"/>
          <w:sz w:val="16"/>
        </w:rPr>
      </w:pPr>
    </w:p>
    <w:p w14:paraId="441ED407" w14:textId="77777777" w:rsidR="00D556DA" w:rsidRPr="005B0B44" w:rsidRDefault="00D556DA" w:rsidP="005B0B44">
      <w:pPr>
        <w:pStyle w:val="Sinespaciado"/>
        <w:rPr>
          <w:rFonts w:ascii="Century Gothic" w:hAnsi="Century Gothic" w:cs="Arial"/>
          <w:sz w:val="16"/>
        </w:rPr>
      </w:pPr>
    </w:p>
    <w:p w14:paraId="478C4A3E" w14:textId="3AC113F3" w:rsidR="00B92FB8" w:rsidRPr="005B0B44" w:rsidRDefault="008708F5" w:rsidP="005B0B44">
      <w:pPr>
        <w:pStyle w:val="Sinespaciado"/>
        <w:rPr>
          <w:sz w:val="16"/>
          <w:u w:val="words"/>
        </w:rPr>
      </w:pPr>
      <w:r w:rsidRPr="005B0B44">
        <w:rPr>
          <w:rFonts w:ascii="Century Gothic" w:hAnsi="Century Gothic" w:cs="Arial"/>
          <w:sz w:val="16"/>
        </w:rPr>
        <w:t>ELG/DPT/</w:t>
      </w:r>
      <w:proofErr w:type="spellStart"/>
      <w:r w:rsidR="005B0B44">
        <w:rPr>
          <w:rFonts w:ascii="Century Gothic" w:hAnsi="Century Gothic" w:cs="Arial"/>
          <w:sz w:val="16"/>
        </w:rPr>
        <w:t>dtm</w:t>
      </w:r>
      <w:proofErr w:type="spellEnd"/>
    </w:p>
    <w:sectPr w:rsidR="00B92FB8" w:rsidRPr="005B0B44" w:rsidSect="00377A9E">
      <w:headerReference w:type="default" r:id="rId9"/>
      <w:footerReference w:type="default" r:id="rId10"/>
      <w:pgSz w:w="12240" w:h="15840" w:code="1"/>
      <w:pgMar w:top="1985" w:right="1701" w:bottom="1134" w:left="1701" w:header="142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9E57B" w14:textId="77777777" w:rsidR="006A0A96" w:rsidRDefault="006A0A96">
      <w:r>
        <w:separator/>
      </w:r>
    </w:p>
  </w:endnote>
  <w:endnote w:type="continuationSeparator" w:id="0">
    <w:p w14:paraId="29FD124D" w14:textId="77777777" w:rsidR="006A0A96" w:rsidRDefault="006A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B987D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color w:val="FFFFFF"/>
        <w:sz w:val="20"/>
        <w:szCs w:val="22"/>
      </w:rPr>
    </w:pPr>
    <w:r w:rsidRPr="00377A9E">
      <w:rPr>
        <w:rFonts w:ascii="Century Gothic" w:hAnsi="Century Gothic"/>
        <w:noProof/>
        <w:sz w:val="20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ED17D7" wp14:editId="78BCF572">
              <wp:simplePos x="0" y="0"/>
              <wp:positionH relativeFrom="column">
                <wp:posOffset>-1051560</wp:posOffset>
              </wp:positionH>
              <wp:positionV relativeFrom="paragraph">
                <wp:posOffset>-37465</wp:posOffset>
              </wp:positionV>
              <wp:extent cx="7818755" cy="723900"/>
              <wp:effectExtent l="0" t="0" r="0" b="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18755" cy="723900"/>
                      </a:xfrm>
                      <a:prstGeom prst="rect">
                        <a:avLst/>
                      </a:prstGeom>
                      <a:solidFill>
                        <a:srgbClr val="671F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2045EA3" id="Rectángulo 2" o:spid="_x0000_s1026" style="position:absolute;margin-left:-82.8pt;margin-top:-2.95pt;width:615.6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" fillcolor="#671f67" stroked="f" strokeweight="1pt"/>
          </w:pict>
        </mc:Fallback>
      </mc:AlternateContent>
    </w:r>
    <w:r w:rsidRPr="00377A9E">
      <w:rPr>
        <w:rFonts w:ascii="Century Gothic" w:hAnsi="Century Gothic"/>
        <w:color w:val="FFFFFF"/>
        <w:sz w:val="20"/>
        <w:szCs w:val="22"/>
      </w:rPr>
      <w:t>Paseo Alejandro Cervantes Delgado S/N, Fracción A, Colonia El Porvenir,</w:t>
    </w:r>
  </w:p>
  <w:p w14:paraId="11A5B606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sz w:val="20"/>
        <w:szCs w:val="22"/>
        <w:lang w:val="en-US"/>
      </w:rPr>
    </w:pPr>
    <w:r w:rsidRPr="00377A9E">
      <w:rPr>
        <w:rFonts w:ascii="Century Gothic" w:hAnsi="Century Gothic"/>
        <w:color w:val="FFFFFF"/>
        <w:sz w:val="20"/>
        <w:szCs w:val="22"/>
      </w:rPr>
      <w:t xml:space="preserve">Chilpancingo de Los Bravo, Guerreo. </w:t>
    </w:r>
    <w:r w:rsidRPr="00377A9E">
      <w:rPr>
        <w:rFonts w:ascii="Century Gothic" w:hAnsi="Century Gothic"/>
        <w:color w:val="FFFFFF"/>
        <w:sz w:val="20"/>
        <w:szCs w:val="22"/>
        <w:lang w:val="en-US"/>
      </w:rPr>
      <w:t>C.P.39030 Tel (747) 471-4406, www.iepcgro.mx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04B38" w14:textId="77777777" w:rsidR="006A0A96" w:rsidRDefault="006A0A96">
      <w:r>
        <w:separator/>
      </w:r>
    </w:p>
  </w:footnote>
  <w:footnote w:type="continuationSeparator" w:id="0">
    <w:p w14:paraId="44531A2E" w14:textId="77777777" w:rsidR="006A0A96" w:rsidRDefault="006A0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929E" w14:textId="77777777" w:rsidR="00C02DF7" w:rsidRDefault="008708F5" w:rsidP="005E6167"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641B1EFE" wp14:editId="7F80D3B5">
          <wp:simplePos x="0" y="0"/>
          <wp:positionH relativeFrom="column">
            <wp:posOffset>-8255</wp:posOffset>
          </wp:positionH>
          <wp:positionV relativeFrom="paragraph">
            <wp:posOffset>396240</wp:posOffset>
          </wp:positionV>
          <wp:extent cx="838200" cy="923925"/>
          <wp:effectExtent l="0" t="0" r="0" b="9525"/>
          <wp:wrapNone/>
          <wp:docPr id="8" name="Imagen 8" descr="C:\Users\IEEG2\Pictures\IEPC_Logo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IEEG2\Pictures\IEPC_Logo-01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C46B401" wp14:editId="0F74378C">
              <wp:simplePos x="0" y="0"/>
              <wp:positionH relativeFrom="column">
                <wp:posOffset>1035685</wp:posOffset>
              </wp:positionH>
              <wp:positionV relativeFrom="paragraph">
                <wp:posOffset>563245</wp:posOffset>
              </wp:positionV>
              <wp:extent cx="3101340" cy="689610"/>
              <wp:effectExtent l="1270" t="0" r="254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CECA7" w14:textId="77777777" w:rsidR="005E6167" w:rsidRDefault="008708F5" w:rsidP="005E6167">
                          <w:pPr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 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46B40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81.55pt;margin-top:44.35pt;width:244.2pt;height:54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" filled="f" stroked="f">
              <v:textbox>
                <w:txbxContent>
                  <w:p w14:paraId="274CECA7" w14:textId="77777777" w:rsidR="005E6167" w:rsidRDefault="008708F5" w:rsidP="005E6167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 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297" distR="114297" simplePos="0" relativeHeight="251659264" behindDoc="0" locked="0" layoutInCell="1" allowOverlap="1" wp14:anchorId="7883BDA3" wp14:editId="710F16DD">
              <wp:simplePos x="0" y="0"/>
              <wp:positionH relativeFrom="column">
                <wp:posOffset>882649</wp:posOffset>
              </wp:positionH>
              <wp:positionV relativeFrom="paragraph">
                <wp:posOffset>582930</wp:posOffset>
              </wp:positionV>
              <wp:extent cx="13335" cy="737235"/>
              <wp:effectExtent l="19050" t="19050" r="24765" b="24765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" cy="73723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A12E538" id="Conector recto 3" o:spid="_x0000_s1026" style="position:absolute;z-index:251659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69.5pt,45.9pt" to="70.5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0352"/>
    <w:multiLevelType w:val="hybridMultilevel"/>
    <w:tmpl w:val="570859F4"/>
    <w:lvl w:ilvl="0" w:tplc="4446BF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5CD7"/>
    <w:multiLevelType w:val="hybridMultilevel"/>
    <w:tmpl w:val="C6903C18"/>
    <w:lvl w:ilvl="0" w:tplc="F5BCC67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58013D"/>
    <w:multiLevelType w:val="hybridMultilevel"/>
    <w:tmpl w:val="370046BE"/>
    <w:lvl w:ilvl="0" w:tplc="3F3AED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73798"/>
    <w:multiLevelType w:val="hybridMultilevel"/>
    <w:tmpl w:val="B0645964"/>
    <w:lvl w:ilvl="0" w:tplc="AC165B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81085">
    <w:abstractNumId w:val="0"/>
  </w:num>
  <w:num w:numId="2" w16cid:durableId="1319579153">
    <w:abstractNumId w:val="1"/>
  </w:num>
  <w:num w:numId="3" w16cid:durableId="1625967244">
    <w:abstractNumId w:val="3"/>
  </w:num>
  <w:num w:numId="4" w16cid:durableId="1004549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8F5"/>
    <w:rsid w:val="000A6DEF"/>
    <w:rsid w:val="000C4C76"/>
    <w:rsid w:val="000E1B9F"/>
    <w:rsid w:val="0015266E"/>
    <w:rsid w:val="001A24E9"/>
    <w:rsid w:val="001D3C9F"/>
    <w:rsid w:val="00203A32"/>
    <w:rsid w:val="003179B3"/>
    <w:rsid w:val="00377A9E"/>
    <w:rsid w:val="003B1322"/>
    <w:rsid w:val="003C4720"/>
    <w:rsid w:val="00402DEE"/>
    <w:rsid w:val="00413E4E"/>
    <w:rsid w:val="0044714C"/>
    <w:rsid w:val="004647B5"/>
    <w:rsid w:val="00557E01"/>
    <w:rsid w:val="005A3C8F"/>
    <w:rsid w:val="005B0B44"/>
    <w:rsid w:val="00676462"/>
    <w:rsid w:val="006A0A96"/>
    <w:rsid w:val="006B2753"/>
    <w:rsid w:val="00714B11"/>
    <w:rsid w:val="0072782E"/>
    <w:rsid w:val="00752BFB"/>
    <w:rsid w:val="00755250"/>
    <w:rsid w:val="007C304F"/>
    <w:rsid w:val="007D17FD"/>
    <w:rsid w:val="00845C05"/>
    <w:rsid w:val="00851D28"/>
    <w:rsid w:val="008708F5"/>
    <w:rsid w:val="008C286F"/>
    <w:rsid w:val="00996561"/>
    <w:rsid w:val="009C1046"/>
    <w:rsid w:val="009C3435"/>
    <w:rsid w:val="00A242D2"/>
    <w:rsid w:val="00A47C9F"/>
    <w:rsid w:val="00AA1A82"/>
    <w:rsid w:val="00B02EEA"/>
    <w:rsid w:val="00B06D0A"/>
    <w:rsid w:val="00B45C20"/>
    <w:rsid w:val="00B71BC3"/>
    <w:rsid w:val="00B92FB8"/>
    <w:rsid w:val="00B95EB3"/>
    <w:rsid w:val="00BA7880"/>
    <w:rsid w:val="00BE7791"/>
    <w:rsid w:val="00CB3B99"/>
    <w:rsid w:val="00CD2DE0"/>
    <w:rsid w:val="00CF48C6"/>
    <w:rsid w:val="00D14C59"/>
    <w:rsid w:val="00D556DA"/>
    <w:rsid w:val="00DE2613"/>
    <w:rsid w:val="00E439F2"/>
    <w:rsid w:val="00EA3CA4"/>
    <w:rsid w:val="00F2695D"/>
    <w:rsid w:val="00F53640"/>
    <w:rsid w:val="00F5418E"/>
    <w:rsid w:val="00FB5463"/>
    <w:rsid w:val="00FD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004FF"/>
  <w15:chartTrackingRefBased/>
  <w15:docId w15:val="{EF2D34E7-B45A-4491-9E77-B30AAD05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708F5"/>
    <w:rPr>
      <w:color w:val="0563C1"/>
      <w:u w:val="single"/>
    </w:rPr>
  </w:style>
  <w:style w:type="character" w:customStyle="1" w:styleId="SinespaciadoCar">
    <w:name w:val="Sin espaciado Car"/>
    <w:link w:val="Sinespaciado"/>
    <w:uiPriority w:val="1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708F5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7C9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C9F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il">
    <w:name w:val="il"/>
    <w:rsid w:val="00F26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qfn-xvaz-mm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.google.com/qfn-xvaz-mm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General Jurídica</dc:creator>
  <cp:keywords/>
  <dc:description/>
  <cp:lastModifiedBy>Azucena Abarca</cp:lastModifiedBy>
  <cp:revision>2</cp:revision>
  <cp:lastPrinted>2023-02-10T15:21:00Z</cp:lastPrinted>
  <dcterms:created xsi:type="dcterms:W3CDTF">2023-07-17T19:44:00Z</dcterms:created>
  <dcterms:modified xsi:type="dcterms:W3CDTF">2023-07-17T19:44:00Z</dcterms:modified>
</cp:coreProperties>
</file>